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spacing w:line="240" w:lineRule="exact"/>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中监协〔</w:t>
      </w:r>
      <w:r>
        <w:rPr>
          <w:rFonts w:ascii="仿宋" w:hAnsi="仿宋" w:eastAsia="仿宋"/>
          <w:sz w:val="32"/>
          <w:szCs w:val="32"/>
        </w:rPr>
        <w:t>2024〕</w:t>
      </w:r>
      <w:bookmarkStart w:id="1" w:name="_GoBack"/>
      <w:bookmarkEnd w:id="1"/>
      <w:r>
        <w:rPr>
          <w:rFonts w:hint="eastAsia" w:ascii="仿宋" w:hAnsi="仿宋" w:eastAsia="仿宋"/>
          <w:sz w:val="32"/>
          <w:szCs w:val="32"/>
          <w:lang w:val="en-US" w:eastAsia="zh-CN"/>
        </w:rPr>
        <w:t>37</w:t>
      </w:r>
      <w:r>
        <w:rPr>
          <w:rFonts w:ascii="仿宋" w:hAnsi="仿宋" w:eastAsia="仿宋"/>
          <w:sz w:val="32"/>
          <w:szCs w:val="32"/>
        </w:rPr>
        <w:t>号</w:t>
      </w:r>
    </w:p>
    <w:p>
      <w:pPr>
        <w:rPr>
          <w:rFonts w:ascii="仿宋" w:hAnsi="仿宋" w:eastAsia="仿宋"/>
          <w:sz w:val="32"/>
          <w:szCs w:val="32"/>
        </w:rPr>
      </w:pPr>
    </w:p>
    <w:p>
      <w:pPr>
        <w:spacing w:line="80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关于举办首届全国工程监理行业知识竞赛</w:t>
      </w:r>
    </w:p>
    <w:p>
      <w:pPr>
        <w:spacing w:line="80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的预通知</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各省、自治区、直辖市建设监理协会，有关行业建设监理专业委员会，中国建设监理协会各分会，各会员单位：</w:t>
      </w:r>
    </w:p>
    <w:p>
      <w:pPr>
        <w:ind w:firstLine="640" w:firstLineChars="200"/>
        <w:rPr>
          <w:rFonts w:ascii="仿宋" w:hAnsi="仿宋" w:eastAsia="仿宋"/>
          <w:sz w:val="32"/>
          <w:szCs w:val="32"/>
        </w:rPr>
      </w:pPr>
      <w:r>
        <w:rPr>
          <w:rFonts w:hint="eastAsia" w:ascii="仿宋" w:hAnsi="仿宋" w:eastAsia="仿宋"/>
          <w:sz w:val="32"/>
          <w:szCs w:val="32"/>
        </w:rPr>
        <w:t>为贯彻落实党的二十大精神，促进</w:t>
      </w:r>
      <w:r>
        <w:rPr>
          <w:rFonts w:ascii="仿宋" w:hAnsi="仿宋" w:eastAsia="仿宋"/>
          <w:sz w:val="32"/>
          <w:szCs w:val="32"/>
        </w:rPr>
        <w:t>工程监理人员</w:t>
      </w:r>
      <w:r>
        <w:rPr>
          <w:rFonts w:hint="eastAsia" w:ascii="仿宋" w:hAnsi="仿宋" w:eastAsia="仿宋"/>
          <w:sz w:val="32"/>
          <w:szCs w:val="32"/>
        </w:rPr>
        <w:t>系统学习和掌握行业技术标准，提高业务能力和水平，进一步发挥工程监理作用，保障工程质量安全，中国建设监理协会（以下简称“中监协”）拟定于</w:t>
      </w:r>
      <w:r>
        <w:rPr>
          <w:rFonts w:ascii="仿宋" w:hAnsi="仿宋" w:eastAsia="仿宋"/>
          <w:sz w:val="32"/>
          <w:szCs w:val="32"/>
        </w:rPr>
        <w:t>2024年第四季度组织开展“首届全国工程监理行业知识竞赛”活动。具体通知如下：</w:t>
      </w:r>
    </w:p>
    <w:p>
      <w:pPr>
        <w:ind w:firstLine="643" w:firstLineChars="200"/>
        <w:rPr>
          <w:rFonts w:ascii="仿宋" w:hAnsi="仿宋" w:eastAsia="仿宋"/>
          <w:b/>
          <w:sz w:val="32"/>
          <w:szCs w:val="32"/>
        </w:rPr>
      </w:pPr>
      <w:r>
        <w:rPr>
          <w:rFonts w:hint="eastAsia" w:ascii="仿宋" w:hAnsi="仿宋" w:eastAsia="仿宋"/>
          <w:b/>
          <w:sz w:val="32"/>
          <w:szCs w:val="32"/>
        </w:rPr>
        <w:t>一、竞赛内容</w:t>
      </w:r>
    </w:p>
    <w:p>
      <w:pPr>
        <w:ind w:firstLine="640" w:firstLineChars="200"/>
        <w:rPr>
          <w:rFonts w:ascii="仿宋" w:hAnsi="仿宋" w:eastAsia="仿宋"/>
          <w:sz w:val="32"/>
          <w:szCs w:val="32"/>
        </w:rPr>
      </w:pPr>
      <w:r>
        <w:rPr>
          <w:rFonts w:hint="eastAsia" w:ascii="仿宋" w:hAnsi="仿宋" w:eastAsia="仿宋"/>
          <w:sz w:val="32"/>
          <w:szCs w:val="32"/>
        </w:rPr>
        <w:t>以熟练掌握近年来住房城乡建设部发布的强制性工程建设标准为目的，将涉及工程质量安全的四部通用规范作为本次竞赛的主要内容，具体包括：</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《建筑与市政工程施工质量控制通用规范》GB55032-2022</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《混凝土结构通用规范》GB55008-2021</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《施工脚手架通用规范》GB55023-2022</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《建筑与市政施工现场安全卫生与职业健康通用规范》GB55034-2022</w:t>
      </w:r>
    </w:p>
    <w:p>
      <w:pPr>
        <w:ind w:firstLine="643" w:firstLineChars="200"/>
        <w:rPr>
          <w:rFonts w:ascii="仿宋" w:hAnsi="仿宋" w:eastAsia="仿宋"/>
          <w:b/>
          <w:sz w:val="32"/>
          <w:szCs w:val="32"/>
        </w:rPr>
      </w:pPr>
      <w:r>
        <w:rPr>
          <w:rFonts w:hint="eastAsia" w:ascii="仿宋" w:hAnsi="仿宋" w:eastAsia="仿宋"/>
          <w:b/>
          <w:sz w:val="32"/>
          <w:szCs w:val="32"/>
        </w:rPr>
        <w:t>二、组织方式</w:t>
      </w:r>
    </w:p>
    <w:p>
      <w:pPr>
        <w:ind w:firstLine="640" w:firstLineChars="200"/>
        <w:rPr>
          <w:rFonts w:ascii="仿宋" w:hAnsi="仿宋" w:eastAsia="仿宋"/>
          <w:sz w:val="32"/>
          <w:szCs w:val="32"/>
        </w:rPr>
      </w:pPr>
      <w:r>
        <w:rPr>
          <w:rFonts w:hint="eastAsia" w:ascii="仿宋" w:hAnsi="仿宋" w:eastAsia="仿宋"/>
          <w:sz w:val="32"/>
          <w:szCs w:val="32"/>
        </w:rPr>
        <w:t>各省、自治区、直辖市建设监理协会，有关行业建设监理专业委员会，中国建设监理协会各分会（以下简称“各地协会、行业专委会、分会”）可组织其会员单位开展形式多样的全员学习活动，营造工程监理行业学习氛围。通过组织选拔赛等方式推选</w:t>
      </w:r>
      <w:r>
        <w:rPr>
          <w:rFonts w:ascii="Times New Roman" w:hAnsi="Times New Roman" w:eastAsia="仿宋_GB2312" w:cs="Times New Roman"/>
          <w:spacing w:val="8"/>
          <w:kern w:val="0"/>
          <w:sz w:val="32"/>
          <w:szCs w:val="32"/>
        </w:rPr>
        <w:t>所在省或所属行业、分会的中监协会员单位</w:t>
      </w:r>
      <w:r>
        <w:rPr>
          <w:rFonts w:hint="eastAsia" w:ascii="Times New Roman" w:hAnsi="Times New Roman" w:eastAsia="仿宋_GB2312" w:cs="Times New Roman"/>
          <w:spacing w:val="8"/>
          <w:kern w:val="0"/>
          <w:sz w:val="32"/>
          <w:szCs w:val="32"/>
        </w:rPr>
        <w:t>人员参加</w:t>
      </w:r>
      <w:r>
        <w:rPr>
          <w:rFonts w:hint="eastAsia" w:ascii="仿宋" w:hAnsi="仿宋" w:eastAsia="仿宋"/>
          <w:sz w:val="32"/>
          <w:szCs w:val="32"/>
        </w:rPr>
        <w:t>全国知识竞赛。</w:t>
      </w:r>
    </w:p>
    <w:p>
      <w:pPr>
        <w:ind w:firstLine="643" w:firstLineChars="200"/>
        <w:rPr>
          <w:rFonts w:ascii="仿宋" w:hAnsi="仿宋" w:eastAsia="仿宋"/>
          <w:b/>
          <w:sz w:val="32"/>
          <w:szCs w:val="32"/>
        </w:rPr>
      </w:pPr>
      <w:r>
        <w:rPr>
          <w:rFonts w:hint="eastAsia" w:ascii="仿宋" w:hAnsi="仿宋" w:eastAsia="仿宋"/>
          <w:b/>
          <w:sz w:val="32"/>
          <w:szCs w:val="32"/>
        </w:rPr>
        <w:t>三、竞赛分组</w:t>
      </w:r>
    </w:p>
    <w:p>
      <w:pPr>
        <w:ind w:firstLine="640" w:firstLineChars="200"/>
        <w:rPr>
          <w:rFonts w:ascii="仿宋" w:hAnsi="仿宋" w:eastAsia="仿宋"/>
          <w:sz w:val="32"/>
          <w:szCs w:val="32"/>
        </w:rPr>
      </w:pPr>
      <w:r>
        <w:rPr>
          <w:rFonts w:hint="eastAsia" w:ascii="仿宋" w:hAnsi="仿宋" w:eastAsia="仿宋"/>
          <w:sz w:val="32"/>
          <w:szCs w:val="32"/>
        </w:rPr>
        <w:t>竞赛分为企业技术负责人、总监理工程师、青年员工三个组别，各地协会、行业专委会、分会可推选中监协会员单位的人员参加全国知识竞赛，每个组别最多可</w:t>
      </w:r>
      <w:r>
        <w:rPr>
          <w:rFonts w:ascii="仿宋" w:hAnsi="仿宋" w:eastAsia="仿宋"/>
          <w:sz w:val="32"/>
          <w:szCs w:val="32"/>
        </w:rPr>
        <w:t>报10</w:t>
      </w:r>
      <w:r>
        <w:rPr>
          <w:rFonts w:hint="eastAsia" w:ascii="仿宋" w:hAnsi="仿宋" w:eastAsia="仿宋"/>
          <w:sz w:val="32"/>
          <w:szCs w:val="32"/>
        </w:rPr>
        <w:t>人参赛。</w:t>
      </w:r>
      <w:r>
        <w:rPr>
          <w:rFonts w:ascii="仿宋" w:hAnsi="仿宋" w:eastAsia="仿宋"/>
          <w:sz w:val="32"/>
          <w:szCs w:val="32"/>
        </w:rPr>
        <w:t>其中</w:t>
      </w:r>
      <w:r>
        <w:rPr>
          <w:rFonts w:hint="eastAsia" w:ascii="仿宋" w:hAnsi="仿宋" w:eastAsia="仿宋"/>
          <w:sz w:val="32"/>
          <w:szCs w:val="32"/>
        </w:rPr>
        <w:t>，企业</w:t>
      </w:r>
      <w:r>
        <w:rPr>
          <w:rFonts w:ascii="仿宋" w:hAnsi="仿宋" w:eastAsia="仿宋"/>
          <w:sz w:val="32"/>
          <w:szCs w:val="32"/>
        </w:rPr>
        <w:t>技术负责人组</w:t>
      </w:r>
      <w:r>
        <w:rPr>
          <w:rFonts w:hint="eastAsia" w:ascii="仿宋" w:hAnsi="仿宋" w:eastAsia="仿宋"/>
          <w:sz w:val="32"/>
          <w:szCs w:val="32"/>
        </w:rPr>
        <w:t>及</w:t>
      </w:r>
      <w:r>
        <w:rPr>
          <w:rFonts w:ascii="仿宋" w:hAnsi="仿宋" w:eastAsia="仿宋"/>
          <w:sz w:val="32"/>
          <w:szCs w:val="32"/>
        </w:rPr>
        <w:t>总监理工程师组</w:t>
      </w:r>
      <w:r>
        <w:rPr>
          <w:rFonts w:hint="eastAsia" w:ascii="仿宋" w:hAnsi="仿宋" w:eastAsia="仿宋"/>
          <w:sz w:val="32"/>
          <w:szCs w:val="32"/>
        </w:rPr>
        <w:t>的</w:t>
      </w:r>
      <w:r>
        <w:rPr>
          <w:rFonts w:ascii="仿宋" w:hAnsi="仿宋" w:eastAsia="仿宋"/>
          <w:sz w:val="32"/>
          <w:szCs w:val="32"/>
        </w:rPr>
        <w:t>参赛人员应为中监协个人会员</w:t>
      </w:r>
      <w:r>
        <w:rPr>
          <w:rFonts w:hint="eastAsia" w:ascii="仿宋" w:hAnsi="仿宋" w:eastAsia="仿宋"/>
          <w:sz w:val="32"/>
          <w:szCs w:val="32"/>
        </w:rPr>
        <w:t>；</w:t>
      </w:r>
      <w:r>
        <w:rPr>
          <w:rFonts w:ascii="仿宋" w:hAnsi="仿宋" w:eastAsia="仿宋"/>
          <w:sz w:val="32"/>
          <w:szCs w:val="32"/>
        </w:rPr>
        <w:t>青年员工组参赛人员</w:t>
      </w:r>
      <w:r>
        <w:rPr>
          <w:rFonts w:hint="eastAsia" w:ascii="仿宋" w:hAnsi="仿宋" w:eastAsia="仿宋"/>
          <w:sz w:val="32"/>
          <w:szCs w:val="32"/>
        </w:rPr>
        <w:t>的</w:t>
      </w:r>
      <w:r>
        <w:rPr>
          <w:rFonts w:ascii="仿宋" w:hAnsi="仿宋" w:eastAsia="仿宋"/>
          <w:sz w:val="32"/>
          <w:szCs w:val="32"/>
        </w:rPr>
        <w:t>年龄应在45周岁以下</w:t>
      </w:r>
      <w:r>
        <w:rPr>
          <w:rFonts w:hint="eastAsia" w:ascii="仿宋" w:hAnsi="仿宋" w:eastAsia="仿宋"/>
          <w:sz w:val="32"/>
          <w:szCs w:val="32"/>
        </w:rPr>
        <w:t>且</w:t>
      </w:r>
      <w:r>
        <w:rPr>
          <w:rFonts w:ascii="仿宋" w:hAnsi="仿宋" w:eastAsia="仿宋"/>
          <w:sz w:val="32"/>
          <w:szCs w:val="32"/>
        </w:rPr>
        <w:t>具有2年以上</w:t>
      </w:r>
      <w:r>
        <w:rPr>
          <w:rFonts w:hint="eastAsia" w:ascii="仿宋" w:hAnsi="仿宋" w:eastAsia="仿宋"/>
          <w:sz w:val="32"/>
          <w:szCs w:val="32"/>
        </w:rPr>
        <w:t>工程监理</w:t>
      </w:r>
      <w:r>
        <w:rPr>
          <w:rFonts w:ascii="仿宋" w:hAnsi="仿宋" w:eastAsia="仿宋"/>
          <w:sz w:val="32"/>
          <w:szCs w:val="32"/>
        </w:rPr>
        <w:t>从业经历。</w:t>
      </w:r>
    </w:p>
    <w:p>
      <w:pPr>
        <w:ind w:firstLine="643" w:firstLineChars="200"/>
        <w:rPr>
          <w:rFonts w:ascii="仿宋" w:hAnsi="仿宋" w:eastAsia="仿宋"/>
          <w:b/>
          <w:sz w:val="32"/>
          <w:szCs w:val="32"/>
        </w:rPr>
      </w:pPr>
      <w:r>
        <w:rPr>
          <w:rFonts w:hint="eastAsia" w:ascii="仿宋" w:hAnsi="仿宋" w:eastAsia="仿宋"/>
          <w:b/>
          <w:sz w:val="32"/>
          <w:szCs w:val="32"/>
        </w:rPr>
        <w:t>四、征集题库</w:t>
      </w:r>
    </w:p>
    <w:p>
      <w:pPr>
        <w:ind w:firstLine="640" w:firstLineChars="200"/>
        <w:rPr>
          <w:rFonts w:ascii="仿宋" w:hAnsi="仿宋" w:eastAsia="仿宋"/>
          <w:sz w:val="32"/>
          <w:szCs w:val="32"/>
        </w:rPr>
      </w:pPr>
      <w:r>
        <w:rPr>
          <w:rFonts w:hint="eastAsia" w:ascii="仿宋" w:hAnsi="仿宋" w:eastAsia="仿宋"/>
          <w:sz w:val="32"/>
          <w:szCs w:val="32"/>
        </w:rPr>
        <w:t>各地协会、行业专委会、分会按单选题、多选题、判断题、简答题四</w:t>
      </w:r>
      <w:r>
        <w:rPr>
          <w:rFonts w:hint="eastAsia" w:ascii="仿宋" w:hAnsi="仿宋" w:eastAsia="仿宋"/>
          <w:sz w:val="32"/>
          <w:szCs w:val="32"/>
          <w:lang w:val="en-US" w:eastAsia="zh-CN"/>
        </w:rPr>
        <w:t>类</w:t>
      </w:r>
      <w:r>
        <w:rPr>
          <w:rFonts w:hint="eastAsia" w:ascii="仿宋" w:hAnsi="仿宋" w:eastAsia="仿宋"/>
          <w:sz w:val="32"/>
          <w:szCs w:val="32"/>
        </w:rPr>
        <w:t>题型征集竞赛题，审查后发送至中监协培训部邮箱</w:t>
      </w:r>
      <w:r>
        <w:rPr>
          <w:rFonts w:ascii="仿宋" w:hAnsi="仿宋" w:eastAsia="仿宋"/>
          <w:sz w:val="32"/>
          <w:szCs w:val="32"/>
        </w:rPr>
        <w:t>，</w:t>
      </w:r>
      <w:r>
        <w:rPr>
          <w:rFonts w:ascii="Times New Roman" w:hAnsi="Times New Roman" w:eastAsia="仿宋" w:cs="Times New Roman"/>
          <w:sz w:val="32"/>
          <w:szCs w:val="32"/>
        </w:rPr>
        <w:t>邮件</w:t>
      </w:r>
      <w:r>
        <w:rPr>
          <w:rFonts w:ascii="仿宋" w:hAnsi="仿宋" w:eastAsia="仿宋"/>
          <w:sz w:val="32"/>
          <w:szCs w:val="32"/>
        </w:rPr>
        <w:t>名“</w:t>
      </w:r>
      <w:r>
        <w:rPr>
          <w:rFonts w:hint="eastAsia" w:ascii="仿宋" w:hAnsi="仿宋" w:eastAsia="仿宋"/>
          <w:sz w:val="32"/>
          <w:szCs w:val="32"/>
          <w:lang w:val="en-US" w:eastAsia="zh-CN"/>
        </w:rPr>
        <w:t>XXX</w:t>
      </w:r>
      <w:r>
        <w:rPr>
          <w:rFonts w:ascii="Times New Roman" w:hAnsi="Times New Roman" w:eastAsia="仿宋" w:cs="Times New Roman"/>
          <w:sz w:val="32"/>
          <w:szCs w:val="32"/>
        </w:rPr>
        <w:t>协会+2024</w:t>
      </w:r>
      <w:r>
        <w:rPr>
          <w:rFonts w:ascii="仿宋" w:hAnsi="仿宋" w:eastAsia="仿宋"/>
          <w:sz w:val="32"/>
          <w:szCs w:val="32"/>
        </w:rPr>
        <w:t>竞赛题+联系人+联系方式”</w:t>
      </w:r>
      <w:r>
        <w:rPr>
          <w:rFonts w:hint="eastAsia" w:ascii="仿宋" w:hAnsi="仿宋" w:eastAsia="仿宋"/>
          <w:sz w:val="32"/>
          <w:szCs w:val="32"/>
        </w:rPr>
        <w:t>。征集</w:t>
      </w:r>
      <w:r>
        <w:rPr>
          <w:rFonts w:ascii="仿宋" w:hAnsi="仿宋" w:eastAsia="仿宋"/>
          <w:sz w:val="32"/>
          <w:szCs w:val="32"/>
        </w:rPr>
        <w:t>的竞赛题汇总后将形成</w:t>
      </w:r>
      <w:r>
        <w:rPr>
          <w:rFonts w:hint="eastAsia" w:ascii="仿宋" w:hAnsi="仿宋" w:eastAsia="仿宋"/>
          <w:sz w:val="32"/>
          <w:szCs w:val="32"/>
        </w:rPr>
        <w:t>全国知识竞赛</w:t>
      </w:r>
      <w:r>
        <w:rPr>
          <w:rFonts w:ascii="仿宋" w:hAnsi="仿宋" w:eastAsia="仿宋"/>
          <w:sz w:val="32"/>
          <w:szCs w:val="32"/>
        </w:rPr>
        <w:t>备选题库。中监协将从</w:t>
      </w:r>
      <w:r>
        <w:rPr>
          <w:rFonts w:hint="eastAsia" w:ascii="仿宋" w:hAnsi="仿宋" w:eastAsia="仿宋"/>
          <w:sz w:val="32"/>
          <w:szCs w:val="32"/>
        </w:rPr>
        <w:t>全国知识竞赛</w:t>
      </w:r>
      <w:r>
        <w:rPr>
          <w:rFonts w:ascii="仿宋" w:hAnsi="仿宋" w:eastAsia="仿宋"/>
          <w:sz w:val="32"/>
          <w:szCs w:val="32"/>
        </w:rPr>
        <w:t>备选题库中遴选形成首届全国工程监理行业知识竞赛题。</w:t>
      </w:r>
    </w:p>
    <w:p>
      <w:pPr>
        <w:ind w:firstLine="643" w:firstLineChars="200"/>
        <w:rPr>
          <w:rFonts w:ascii="仿宋" w:hAnsi="仿宋" w:eastAsia="仿宋"/>
          <w:b/>
          <w:sz w:val="32"/>
          <w:szCs w:val="32"/>
        </w:rPr>
      </w:pPr>
      <w:r>
        <w:rPr>
          <w:rFonts w:hint="eastAsia" w:ascii="仿宋" w:hAnsi="仿宋" w:eastAsia="仿宋"/>
          <w:b/>
          <w:sz w:val="32"/>
          <w:szCs w:val="32"/>
        </w:rPr>
        <w:t>五、时间安排</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各地协会、行业专委会、分会</w:t>
      </w:r>
      <w:r>
        <w:rPr>
          <w:rFonts w:hint="eastAsia" w:ascii="仿宋" w:hAnsi="仿宋" w:eastAsia="仿宋"/>
          <w:sz w:val="32"/>
          <w:szCs w:val="32"/>
        </w:rPr>
        <w:t>收到</w:t>
      </w:r>
      <w:r>
        <w:rPr>
          <w:rFonts w:ascii="仿宋" w:hAnsi="仿宋" w:eastAsia="仿宋"/>
          <w:sz w:val="32"/>
          <w:szCs w:val="32"/>
        </w:rPr>
        <w:t>本通知后，可将选拔组织计划于2024年6月30日前报中监协培训部，格式参考附件1</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各地协会、行业专委会、分会可于2024年10月15日前提供全国</w:t>
      </w:r>
      <w:r>
        <w:rPr>
          <w:rFonts w:hint="eastAsia" w:ascii="仿宋" w:hAnsi="仿宋" w:eastAsia="仿宋"/>
          <w:sz w:val="32"/>
          <w:szCs w:val="32"/>
        </w:rPr>
        <w:t>知识</w:t>
      </w:r>
      <w:r>
        <w:rPr>
          <w:rFonts w:ascii="仿宋" w:hAnsi="仿宋" w:eastAsia="仿宋"/>
          <w:sz w:val="32"/>
          <w:szCs w:val="32"/>
        </w:rPr>
        <w:t>竞赛备选题，备选题目格式见附件2</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全国</w:t>
      </w:r>
      <w:r>
        <w:rPr>
          <w:rFonts w:hint="eastAsia" w:ascii="仿宋" w:hAnsi="仿宋" w:eastAsia="仿宋"/>
          <w:sz w:val="32"/>
          <w:szCs w:val="32"/>
        </w:rPr>
        <w:t>知识</w:t>
      </w:r>
      <w:r>
        <w:rPr>
          <w:rFonts w:ascii="仿宋" w:hAnsi="仿宋" w:eastAsia="仿宋"/>
          <w:sz w:val="32"/>
          <w:szCs w:val="32"/>
        </w:rPr>
        <w:t>竞赛具体安排以正式通知为准。</w:t>
      </w:r>
    </w:p>
    <w:p>
      <w:pPr>
        <w:ind w:firstLine="643" w:firstLineChars="200"/>
        <w:rPr>
          <w:rFonts w:ascii="仿宋" w:hAnsi="仿宋" w:eastAsia="仿宋"/>
          <w:b/>
          <w:sz w:val="32"/>
          <w:szCs w:val="32"/>
        </w:rPr>
      </w:pPr>
      <w:r>
        <w:rPr>
          <w:rFonts w:hint="eastAsia" w:ascii="仿宋" w:hAnsi="仿宋" w:eastAsia="仿宋"/>
          <w:b/>
          <w:sz w:val="32"/>
          <w:szCs w:val="32"/>
        </w:rPr>
        <w:t>六、表扬</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个人：根据</w:t>
      </w:r>
      <w:r>
        <w:rPr>
          <w:rFonts w:hint="eastAsia" w:ascii="仿宋" w:hAnsi="仿宋" w:eastAsia="仿宋"/>
          <w:sz w:val="32"/>
          <w:szCs w:val="32"/>
        </w:rPr>
        <w:t>参赛</w:t>
      </w:r>
      <w:r>
        <w:rPr>
          <w:rFonts w:ascii="仿宋" w:hAnsi="仿宋" w:eastAsia="仿宋"/>
          <w:sz w:val="32"/>
          <w:szCs w:val="32"/>
        </w:rPr>
        <w:t>成绩</w:t>
      </w:r>
      <w:r>
        <w:rPr>
          <w:rFonts w:hint="eastAsia" w:ascii="仿宋" w:hAnsi="仿宋" w:eastAsia="仿宋"/>
          <w:sz w:val="32"/>
          <w:szCs w:val="32"/>
        </w:rPr>
        <w:t>每个</w:t>
      </w:r>
      <w:r>
        <w:rPr>
          <w:rFonts w:ascii="仿宋" w:hAnsi="仿宋" w:eastAsia="仿宋"/>
          <w:sz w:val="32"/>
          <w:szCs w:val="32"/>
        </w:rPr>
        <w:t>组</w:t>
      </w:r>
      <w:r>
        <w:rPr>
          <w:rFonts w:hint="eastAsia" w:ascii="仿宋" w:hAnsi="仿宋" w:eastAsia="仿宋"/>
          <w:sz w:val="32"/>
          <w:szCs w:val="32"/>
        </w:rPr>
        <w:t>（企业</w:t>
      </w:r>
      <w:r>
        <w:rPr>
          <w:rFonts w:ascii="仿宋" w:hAnsi="仿宋" w:eastAsia="仿宋"/>
          <w:sz w:val="32"/>
          <w:szCs w:val="32"/>
        </w:rPr>
        <w:t>技术负责人、总监理工程师、青年员工</w:t>
      </w:r>
      <w:r>
        <w:rPr>
          <w:rFonts w:hint="eastAsia" w:ascii="仿宋" w:hAnsi="仿宋" w:eastAsia="仿宋"/>
          <w:sz w:val="32"/>
          <w:szCs w:val="32"/>
        </w:rPr>
        <w:t>）分别</w:t>
      </w:r>
      <w:r>
        <w:rPr>
          <w:rFonts w:ascii="仿宋" w:hAnsi="仿宋" w:eastAsia="仿宋"/>
          <w:sz w:val="32"/>
          <w:szCs w:val="32"/>
        </w:rPr>
        <w:t>设一等奖10名</w:t>
      </w:r>
      <w:r>
        <w:rPr>
          <w:rFonts w:hint="eastAsia" w:ascii="仿宋" w:hAnsi="仿宋" w:eastAsia="仿宋"/>
          <w:sz w:val="32"/>
          <w:szCs w:val="32"/>
        </w:rPr>
        <w:t>、</w:t>
      </w:r>
      <w:r>
        <w:rPr>
          <w:rFonts w:ascii="仿宋" w:hAnsi="仿宋" w:eastAsia="仿宋"/>
          <w:sz w:val="32"/>
          <w:szCs w:val="32"/>
        </w:rPr>
        <w:t>二等奖20名</w:t>
      </w:r>
      <w:r>
        <w:rPr>
          <w:rFonts w:hint="eastAsia" w:ascii="仿宋" w:hAnsi="仿宋" w:eastAsia="仿宋"/>
          <w:sz w:val="32"/>
          <w:szCs w:val="32"/>
        </w:rPr>
        <w:t>、</w:t>
      </w:r>
      <w:r>
        <w:rPr>
          <w:rFonts w:ascii="仿宋" w:hAnsi="仿宋" w:eastAsia="仿宋"/>
          <w:sz w:val="32"/>
          <w:szCs w:val="32"/>
        </w:rPr>
        <w:t>三等奖30名和优胜奖（超过及格线），</w:t>
      </w:r>
      <w:r>
        <w:rPr>
          <w:rFonts w:hint="eastAsia" w:ascii="仿宋" w:hAnsi="仿宋" w:eastAsia="仿宋"/>
          <w:sz w:val="32"/>
          <w:szCs w:val="32"/>
        </w:rPr>
        <w:t>并</w:t>
      </w:r>
      <w:r>
        <w:rPr>
          <w:rFonts w:ascii="仿宋" w:hAnsi="仿宋" w:eastAsia="仿宋"/>
          <w:sz w:val="32"/>
          <w:szCs w:val="32"/>
        </w:rPr>
        <w:t>颁发证书</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．单位</w:t>
      </w:r>
      <w:r>
        <w:rPr>
          <w:rFonts w:ascii="仿宋" w:hAnsi="仿宋" w:eastAsia="仿宋"/>
          <w:sz w:val="32"/>
          <w:szCs w:val="32"/>
        </w:rPr>
        <w:t>：</w:t>
      </w:r>
      <w:r>
        <w:rPr>
          <w:rFonts w:hint="eastAsia" w:ascii="仿宋" w:hAnsi="仿宋" w:eastAsia="仿宋"/>
          <w:sz w:val="32"/>
          <w:szCs w:val="32"/>
        </w:rPr>
        <w:t>对参赛成绩</w:t>
      </w:r>
      <w:r>
        <w:rPr>
          <w:rFonts w:ascii="仿宋" w:hAnsi="仿宋" w:eastAsia="仿宋"/>
          <w:sz w:val="32"/>
          <w:szCs w:val="32"/>
        </w:rPr>
        <w:t>优异的</w:t>
      </w:r>
      <w:r>
        <w:rPr>
          <w:rFonts w:hint="eastAsia" w:ascii="仿宋" w:hAnsi="仿宋" w:eastAsia="仿宋"/>
          <w:sz w:val="32"/>
          <w:szCs w:val="32"/>
        </w:rPr>
        <w:t>中监协</w:t>
      </w:r>
      <w:r>
        <w:rPr>
          <w:rFonts w:ascii="仿宋" w:hAnsi="仿宋" w:eastAsia="仿宋"/>
          <w:sz w:val="32"/>
          <w:szCs w:val="32"/>
        </w:rPr>
        <w:t>会员单位（至少</w:t>
      </w:r>
      <w:r>
        <w:rPr>
          <w:rFonts w:hint="eastAsia" w:ascii="仿宋" w:hAnsi="仿宋" w:eastAsia="仿宋"/>
          <w:sz w:val="32"/>
          <w:szCs w:val="32"/>
        </w:rPr>
        <w:t>有</w:t>
      </w:r>
      <w:r>
        <w:rPr>
          <w:rFonts w:ascii="仿宋" w:hAnsi="仿宋" w:eastAsia="仿宋"/>
          <w:sz w:val="32"/>
          <w:szCs w:val="32"/>
        </w:rPr>
        <w:t>一名</w:t>
      </w:r>
      <w:r>
        <w:rPr>
          <w:rFonts w:hint="eastAsia" w:ascii="仿宋" w:hAnsi="仿宋" w:eastAsia="仿宋"/>
          <w:sz w:val="32"/>
          <w:szCs w:val="32"/>
        </w:rPr>
        <w:t>参赛人员</w:t>
      </w:r>
      <w:r>
        <w:rPr>
          <w:rFonts w:ascii="仿宋" w:hAnsi="仿宋" w:eastAsia="仿宋"/>
          <w:sz w:val="32"/>
          <w:szCs w:val="32"/>
        </w:rPr>
        <w:t>在竞赛中获得二等奖以上）颁发“优</w:t>
      </w:r>
      <w:r>
        <w:rPr>
          <w:rFonts w:hint="eastAsia" w:ascii="仿宋" w:hAnsi="仿宋" w:eastAsia="仿宋"/>
          <w:sz w:val="32"/>
          <w:szCs w:val="32"/>
        </w:rPr>
        <w:t>胜单位</w:t>
      </w:r>
      <w:r>
        <w:rPr>
          <w:rFonts w:ascii="仿宋" w:hAnsi="仿宋" w:eastAsia="仿宋"/>
          <w:sz w:val="32"/>
          <w:szCs w:val="32"/>
        </w:rPr>
        <w:t>”证书</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．团体</w:t>
      </w:r>
      <w:r>
        <w:rPr>
          <w:rFonts w:ascii="仿宋" w:hAnsi="仿宋" w:eastAsia="仿宋"/>
          <w:sz w:val="32"/>
          <w:szCs w:val="32"/>
        </w:rPr>
        <w:t>：</w:t>
      </w:r>
      <w:r>
        <w:rPr>
          <w:rFonts w:hint="eastAsia" w:ascii="仿宋" w:hAnsi="仿宋" w:eastAsia="仿宋"/>
          <w:sz w:val="32"/>
          <w:szCs w:val="32"/>
        </w:rPr>
        <w:t>对</w:t>
      </w:r>
      <w:r>
        <w:rPr>
          <w:rFonts w:ascii="仿宋" w:hAnsi="仿宋" w:eastAsia="仿宋"/>
          <w:sz w:val="32"/>
          <w:szCs w:val="32"/>
        </w:rPr>
        <w:t>选拔组织出色</w:t>
      </w:r>
      <w:r>
        <w:rPr>
          <w:rFonts w:hint="eastAsia" w:ascii="仿宋" w:hAnsi="仿宋" w:eastAsia="仿宋"/>
          <w:sz w:val="32"/>
          <w:szCs w:val="32"/>
        </w:rPr>
        <w:t>、参赛总成绩（所有参赛人员成绩之和）</w:t>
      </w:r>
      <w:r>
        <w:rPr>
          <w:rFonts w:ascii="仿宋" w:hAnsi="仿宋" w:eastAsia="仿宋"/>
          <w:sz w:val="32"/>
          <w:szCs w:val="32"/>
        </w:rPr>
        <w:t>优异的各地协会、行业专委会、分会颁发“优</w:t>
      </w:r>
      <w:r>
        <w:rPr>
          <w:rFonts w:hint="eastAsia" w:ascii="仿宋" w:hAnsi="仿宋" w:eastAsia="仿宋"/>
          <w:sz w:val="32"/>
          <w:szCs w:val="32"/>
        </w:rPr>
        <w:t>胜团体</w:t>
      </w:r>
      <w:r>
        <w:rPr>
          <w:rFonts w:ascii="仿宋" w:hAnsi="仿宋" w:eastAsia="仿宋"/>
          <w:sz w:val="32"/>
          <w:szCs w:val="32"/>
        </w:rPr>
        <w:t>”证书</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全国</w:t>
      </w:r>
      <w:r>
        <w:rPr>
          <w:rFonts w:hint="eastAsia" w:ascii="仿宋" w:hAnsi="仿宋" w:eastAsia="仿宋"/>
          <w:sz w:val="32"/>
          <w:szCs w:val="32"/>
        </w:rPr>
        <w:t>知识</w:t>
      </w:r>
      <w:r>
        <w:rPr>
          <w:rFonts w:ascii="仿宋" w:hAnsi="仿宋" w:eastAsia="仿宋"/>
          <w:sz w:val="32"/>
          <w:szCs w:val="32"/>
        </w:rPr>
        <w:t>竞赛表扬名单将在中监协网站和微信公众号发布。</w:t>
      </w:r>
    </w:p>
    <w:p>
      <w:pPr>
        <w:ind w:firstLine="643" w:firstLineChars="200"/>
        <w:rPr>
          <w:rFonts w:ascii="仿宋" w:hAnsi="仿宋" w:eastAsia="仿宋"/>
          <w:b/>
          <w:sz w:val="32"/>
          <w:szCs w:val="32"/>
        </w:rPr>
      </w:pPr>
      <w:r>
        <w:rPr>
          <w:rFonts w:hint="eastAsia" w:ascii="仿宋" w:hAnsi="仿宋" w:eastAsia="仿宋"/>
          <w:b/>
          <w:sz w:val="32"/>
          <w:szCs w:val="32"/>
        </w:rPr>
        <w:t>七、其他</w:t>
      </w:r>
    </w:p>
    <w:p>
      <w:pPr>
        <w:ind w:firstLine="640" w:firstLineChars="200"/>
        <w:rPr>
          <w:rFonts w:ascii="仿宋" w:hAnsi="仿宋" w:eastAsia="仿宋"/>
          <w:sz w:val="32"/>
          <w:szCs w:val="32"/>
        </w:rPr>
      </w:pPr>
      <w:r>
        <w:rPr>
          <w:rFonts w:hint="eastAsia" w:ascii="仿宋" w:hAnsi="仿宋" w:eastAsia="仿宋"/>
          <w:sz w:val="32"/>
          <w:szCs w:val="32"/>
        </w:rPr>
        <w:t>本竞赛活动不收取费用，各地协会、行业专委会、分会不得以组织选拔名义收取费用谋求利益。</w:t>
      </w:r>
    </w:p>
    <w:p>
      <w:pPr>
        <w:ind w:firstLine="643" w:firstLineChars="200"/>
        <w:rPr>
          <w:rFonts w:ascii="仿宋" w:hAnsi="仿宋" w:eastAsia="仿宋"/>
          <w:b/>
          <w:sz w:val="32"/>
          <w:szCs w:val="32"/>
        </w:rPr>
      </w:pPr>
      <w:r>
        <w:rPr>
          <w:rFonts w:hint="eastAsia" w:ascii="仿宋" w:hAnsi="仿宋" w:eastAsia="仿宋"/>
          <w:b/>
          <w:sz w:val="32"/>
          <w:szCs w:val="32"/>
        </w:rPr>
        <w:t>八、联系方式</w:t>
      </w:r>
    </w:p>
    <w:p>
      <w:pPr>
        <w:ind w:firstLine="640" w:firstLineChars="200"/>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系 人：宋雪文  王  婷  刘淑同</w:t>
      </w:r>
    </w:p>
    <w:p>
      <w:pPr>
        <w:ind w:firstLine="640" w:firstLineChars="200"/>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rPr>
        <w:t>010-68346982</w:t>
      </w:r>
    </w:p>
    <w:p>
      <w:pPr>
        <w:ind w:firstLine="640" w:firstLineChars="200"/>
        <w:rPr>
          <w:rFonts w:ascii="仿宋" w:hAnsi="仿宋" w:eastAsia="仿宋"/>
          <w:sz w:val="32"/>
          <w:szCs w:val="32"/>
        </w:rPr>
      </w:pPr>
      <w:r>
        <w:rPr>
          <w:rFonts w:hint="eastAsia" w:ascii="仿宋" w:hAnsi="仿宋" w:eastAsia="仿宋"/>
          <w:sz w:val="32"/>
          <w:szCs w:val="32"/>
        </w:rPr>
        <w:t>邮    箱：</w:t>
      </w:r>
      <w:r>
        <w:fldChar w:fldCharType="begin"/>
      </w:r>
      <w:r>
        <w:instrText xml:space="preserve"> HYPERLINK "mailto:zjjxpxb@163.com" </w:instrText>
      </w:r>
      <w:r>
        <w:fldChar w:fldCharType="separate"/>
      </w:r>
      <w:r>
        <w:rPr>
          <w:rStyle w:val="9"/>
          <w:rFonts w:ascii="仿宋" w:hAnsi="仿宋" w:eastAsia="仿宋"/>
          <w:sz w:val="32"/>
          <w:szCs w:val="32"/>
        </w:rPr>
        <w:t>zjjxpxb@163.com</w:t>
      </w:r>
      <w:r>
        <w:rPr>
          <w:rStyle w:val="9"/>
          <w:rFonts w:ascii="仿宋" w:hAnsi="仿宋" w:eastAsia="仿宋"/>
          <w:sz w:val="32"/>
          <w:szCs w:val="32"/>
        </w:rPr>
        <w:fldChar w:fldCharType="end"/>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附件：1.</w:t>
      </w:r>
      <w:r>
        <w:rPr>
          <w:rFonts w:hint="eastAsia"/>
        </w:rPr>
        <w:t xml:space="preserve"> </w:t>
      </w:r>
      <w:r>
        <w:rPr>
          <w:rFonts w:hint="eastAsia" w:ascii="仿宋" w:hAnsi="仿宋" w:eastAsia="仿宋"/>
          <w:sz w:val="32"/>
          <w:szCs w:val="32"/>
        </w:rPr>
        <w:t>选拔组织计划（</w:t>
      </w:r>
      <w:r>
        <w:rPr>
          <w:rFonts w:ascii="仿宋" w:hAnsi="仿宋" w:eastAsia="仿宋"/>
          <w:sz w:val="32"/>
          <w:szCs w:val="32"/>
        </w:rPr>
        <w:t>XXX协会）</w:t>
      </w:r>
    </w:p>
    <w:p>
      <w:pPr>
        <w:ind w:firstLine="640" w:firstLineChars="200"/>
        <w:rPr>
          <w:rFonts w:ascii="仿宋" w:hAnsi="仿宋" w:eastAsia="仿宋"/>
          <w:sz w:val="32"/>
          <w:szCs w:val="32"/>
        </w:rPr>
      </w:pPr>
      <w:r>
        <w:rPr>
          <w:rFonts w:hint="eastAsia" w:ascii="仿宋" w:hAnsi="仿宋" w:eastAsia="仿宋"/>
          <w:sz w:val="32"/>
          <w:szCs w:val="32"/>
        </w:rPr>
        <w:t xml:space="preserve">      2.</w:t>
      </w:r>
      <w:r>
        <w:rPr>
          <w:rFonts w:hint="eastAsia"/>
        </w:rPr>
        <w:t xml:space="preserve"> </w:t>
      </w:r>
      <w:r>
        <w:rPr>
          <w:rFonts w:hint="eastAsia" w:ascii="仿宋" w:hAnsi="仿宋" w:eastAsia="仿宋"/>
          <w:sz w:val="32"/>
          <w:szCs w:val="32"/>
        </w:rPr>
        <w:t>报送全国知识竞赛题目格式要求</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right="640"/>
        <w:jc w:val="right"/>
        <w:rPr>
          <w:rFonts w:ascii="仿宋" w:hAnsi="仿宋" w:eastAsia="仿宋"/>
          <w:sz w:val="32"/>
          <w:szCs w:val="32"/>
        </w:rPr>
      </w:pPr>
      <w:r>
        <w:rPr>
          <w:rFonts w:hint="eastAsia" w:ascii="仿宋" w:hAnsi="仿宋" w:eastAsia="仿宋"/>
          <w:sz w:val="32"/>
          <w:szCs w:val="32"/>
        </w:rPr>
        <w:t>中国建设监理协会</w:t>
      </w:r>
    </w:p>
    <w:p>
      <w:pPr>
        <w:ind w:right="640"/>
        <w:jc w:val="right"/>
        <w:rPr>
          <w:rFonts w:ascii="仿宋" w:hAnsi="仿宋" w:eastAsia="仿宋"/>
          <w:sz w:val="32"/>
          <w:szCs w:val="32"/>
        </w:rPr>
      </w:pPr>
      <w:r>
        <w:rPr>
          <w:rFonts w:ascii="仿宋" w:hAnsi="仿宋" w:eastAsia="仿宋"/>
          <w:sz w:val="32"/>
          <w:szCs w:val="32"/>
        </w:rPr>
        <w:t>2024年6月</w:t>
      </w:r>
      <w:r>
        <w:rPr>
          <w:rFonts w:hint="eastAsia" w:ascii="仿宋" w:hAnsi="仿宋" w:eastAsia="仿宋"/>
          <w:sz w:val="32"/>
          <w:szCs w:val="32"/>
          <w:lang w:val="en-US" w:eastAsia="zh-CN"/>
        </w:rPr>
        <w:t>7</w:t>
      </w:r>
      <w:r>
        <w:rPr>
          <w:rFonts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附件1  </w:t>
      </w:r>
    </w:p>
    <w:p>
      <w:pPr>
        <w:jc w:val="center"/>
        <w:rPr>
          <w:rFonts w:ascii="方正小标宋简体" w:hAnsi="仿宋" w:eastAsia="方正小标宋简体"/>
          <w:sz w:val="40"/>
          <w:szCs w:val="32"/>
        </w:rPr>
      </w:pPr>
      <w:bookmarkStart w:id="0" w:name="_Hlk168577751"/>
      <w:r>
        <w:rPr>
          <w:rFonts w:hint="eastAsia" w:ascii="方正小标宋简体" w:hAnsi="仿宋" w:eastAsia="方正小标宋简体"/>
          <w:sz w:val="40"/>
          <w:szCs w:val="32"/>
        </w:rPr>
        <w:t>选拔组织计划（XXX协会）</w:t>
      </w:r>
      <w:bookmarkEnd w:id="0"/>
    </w:p>
    <w:p>
      <w:pPr>
        <w:jc w:val="center"/>
        <w:rPr>
          <w:rFonts w:ascii="方正小标宋简体" w:hAnsi="仿宋" w:eastAsia="方正小标宋简体"/>
          <w:sz w:val="18"/>
          <w:szCs w:val="18"/>
        </w:rPr>
      </w:pPr>
    </w:p>
    <w:tbl>
      <w:tblPr>
        <w:tblStyle w:val="7"/>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783"/>
        <w:gridCol w:w="189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序号</w:t>
            </w:r>
          </w:p>
        </w:tc>
        <w:tc>
          <w:tcPr>
            <w:tcW w:w="378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活动安排</w:t>
            </w:r>
          </w:p>
        </w:tc>
        <w:tc>
          <w:tcPr>
            <w:tcW w:w="1894"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时间</w:t>
            </w:r>
          </w:p>
        </w:tc>
        <w:tc>
          <w:tcPr>
            <w:tcW w:w="2125"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1</w:t>
            </w:r>
          </w:p>
        </w:tc>
        <w:tc>
          <w:tcPr>
            <w:tcW w:w="3783" w:type="dxa"/>
          </w:tcPr>
          <w:p>
            <w:pPr>
              <w:spacing w:line="440" w:lineRule="exact"/>
              <w:rPr>
                <w:rFonts w:ascii="仿宋" w:hAnsi="仿宋" w:eastAsia="仿宋" w:cs="Times New Roman"/>
                <w:kern w:val="0"/>
                <w:sz w:val="28"/>
                <w:szCs w:val="32"/>
              </w:rPr>
            </w:pPr>
            <w:r>
              <w:rPr>
                <w:rFonts w:hint="eastAsia" w:ascii="仿宋" w:hAnsi="仿宋" w:eastAsia="仿宋" w:cs="Times New Roman"/>
                <w:kern w:val="0"/>
                <w:sz w:val="28"/>
                <w:szCs w:val="32"/>
              </w:rPr>
              <w:t>转发本通知</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2</w:t>
            </w:r>
          </w:p>
        </w:tc>
        <w:tc>
          <w:tcPr>
            <w:tcW w:w="3783" w:type="dxa"/>
          </w:tcPr>
          <w:p>
            <w:pPr>
              <w:rPr>
                <w:rFonts w:ascii="仿宋" w:hAnsi="仿宋" w:eastAsia="仿宋" w:cs="Times New Roman"/>
                <w:kern w:val="0"/>
                <w:sz w:val="28"/>
                <w:szCs w:val="32"/>
              </w:rPr>
            </w:pPr>
            <w:r>
              <w:rPr>
                <w:rFonts w:hint="eastAsia" w:ascii="仿宋" w:hAnsi="仿宋" w:eastAsia="仿宋" w:cs="Times New Roman"/>
                <w:kern w:val="0"/>
                <w:sz w:val="28"/>
                <w:szCs w:val="32"/>
              </w:rPr>
              <w:t>组织会员单位学习</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3</w:t>
            </w:r>
          </w:p>
        </w:tc>
        <w:tc>
          <w:tcPr>
            <w:tcW w:w="3783" w:type="dxa"/>
          </w:tcPr>
          <w:p>
            <w:pPr>
              <w:rPr>
                <w:rFonts w:ascii="仿宋" w:hAnsi="仿宋" w:eastAsia="仿宋" w:cs="Times New Roman"/>
                <w:kern w:val="0"/>
                <w:sz w:val="28"/>
                <w:szCs w:val="32"/>
              </w:rPr>
            </w:pPr>
            <w:r>
              <w:rPr>
                <w:rFonts w:hint="eastAsia" w:ascii="仿宋" w:hAnsi="仿宋" w:eastAsia="仿宋" w:cs="Times New Roman"/>
                <w:kern w:val="0"/>
                <w:sz w:val="28"/>
                <w:szCs w:val="32"/>
              </w:rPr>
              <w:t>组织选拔赛等</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4</w:t>
            </w:r>
          </w:p>
        </w:tc>
        <w:tc>
          <w:tcPr>
            <w:tcW w:w="3783" w:type="dxa"/>
          </w:tcPr>
          <w:p>
            <w:pPr>
              <w:rPr>
                <w:rFonts w:ascii="仿宋" w:hAnsi="仿宋" w:eastAsia="仿宋" w:cs="Times New Roman"/>
                <w:kern w:val="0"/>
                <w:sz w:val="28"/>
                <w:szCs w:val="32"/>
              </w:rPr>
            </w:pPr>
            <w:r>
              <w:rPr>
                <w:rFonts w:hint="eastAsia" w:ascii="仿宋" w:hAnsi="仿宋" w:eastAsia="仿宋" w:cs="Times New Roman"/>
                <w:kern w:val="0"/>
                <w:sz w:val="28"/>
                <w:szCs w:val="32"/>
              </w:rPr>
              <w:t>选拔工作总结</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5</w:t>
            </w:r>
          </w:p>
        </w:tc>
        <w:tc>
          <w:tcPr>
            <w:tcW w:w="3783" w:type="dxa"/>
          </w:tcPr>
          <w:p>
            <w:pPr>
              <w:rPr>
                <w:rFonts w:ascii="仿宋" w:hAnsi="仿宋" w:eastAsia="仿宋" w:cs="Times New Roman"/>
                <w:kern w:val="0"/>
                <w:sz w:val="28"/>
                <w:szCs w:val="32"/>
              </w:rPr>
            </w:pPr>
            <w:r>
              <w:rPr>
                <w:rFonts w:hint="eastAsia" w:ascii="仿宋" w:hAnsi="仿宋" w:eastAsia="仿宋" w:cs="Times New Roman"/>
                <w:kern w:val="0"/>
                <w:sz w:val="28"/>
                <w:szCs w:val="32"/>
              </w:rPr>
              <w:t>报送全国知识竞赛备选题</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6</w:t>
            </w:r>
          </w:p>
        </w:tc>
        <w:tc>
          <w:tcPr>
            <w:tcW w:w="3783" w:type="dxa"/>
          </w:tcPr>
          <w:p>
            <w:pPr>
              <w:rPr>
                <w:rFonts w:ascii="仿宋" w:hAnsi="仿宋" w:eastAsia="仿宋" w:cs="Times New Roman"/>
                <w:kern w:val="0"/>
                <w:sz w:val="28"/>
                <w:szCs w:val="32"/>
              </w:rPr>
            </w:pPr>
            <w:r>
              <w:rPr>
                <w:rFonts w:hint="eastAsia" w:ascii="仿宋" w:hAnsi="仿宋" w:eastAsia="仿宋" w:cs="Times New Roman"/>
                <w:kern w:val="0"/>
                <w:sz w:val="28"/>
                <w:szCs w:val="32"/>
              </w:rPr>
              <w:t>推选参加全国知识竞赛人员</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jc w:val="center"/>
              <w:rPr>
                <w:rFonts w:ascii="仿宋" w:hAnsi="仿宋" w:eastAsia="仿宋" w:cs="Times New Roman"/>
                <w:kern w:val="0"/>
                <w:sz w:val="28"/>
                <w:szCs w:val="32"/>
              </w:rPr>
            </w:pPr>
            <w:r>
              <w:rPr>
                <w:rFonts w:hint="eastAsia" w:ascii="仿宋" w:hAnsi="仿宋" w:eastAsia="仿宋" w:cs="Times New Roman"/>
                <w:kern w:val="0"/>
                <w:sz w:val="28"/>
                <w:szCs w:val="32"/>
              </w:rPr>
              <w:t>7</w:t>
            </w:r>
          </w:p>
        </w:tc>
        <w:tc>
          <w:tcPr>
            <w:tcW w:w="3783" w:type="dxa"/>
          </w:tcPr>
          <w:p>
            <w:pPr>
              <w:rPr>
                <w:rFonts w:ascii="仿宋" w:hAnsi="仿宋" w:eastAsia="仿宋" w:cs="Times New Roman"/>
                <w:kern w:val="0"/>
                <w:sz w:val="28"/>
                <w:szCs w:val="32"/>
              </w:rPr>
            </w:pPr>
            <w:r>
              <w:rPr>
                <w:rFonts w:hint="eastAsia" w:ascii="仿宋" w:hAnsi="仿宋" w:eastAsia="仿宋" w:cs="Times New Roman"/>
                <w:kern w:val="0"/>
                <w:sz w:val="28"/>
                <w:szCs w:val="32"/>
              </w:rPr>
              <w:t>协办全国知识竞赛</w:t>
            </w:r>
          </w:p>
        </w:tc>
        <w:tc>
          <w:tcPr>
            <w:tcW w:w="1894" w:type="dxa"/>
          </w:tcPr>
          <w:p>
            <w:pPr>
              <w:rPr>
                <w:rFonts w:ascii="仿宋" w:hAnsi="仿宋" w:eastAsia="仿宋" w:cs="Times New Roman"/>
                <w:kern w:val="0"/>
                <w:sz w:val="28"/>
                <w:szCs w:val="32"/>
              </w:rPr>
            </w:pPr>
          </w:p>
        </w:tc>
        <w:tc>
          <w:tcPr>
            <w:tcW w:w="2125" w:type="dxa"/>
          </w:tcPr>
          <w:p>
            <w:pPr>
              <w:rPr>
                <w:rFonts w:ascii="仿宋" w:hAnsi="仿宋" w:eastAsia="仿宋" w:cs="Times New Roman"/>
                <w:kern w:val="0"/>
                <w:sz w:val="28"/>
                <w:szCs w:val="32"/>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jc w:val="center"/>
        <w:rPr>
          <w:rFonts w:ascii="方正小标宋简体" w:hAnsi="仿宋" w:eastAsia="方正小标宋简体"/>
          <w:sz w:val="40"/>
          <w:szCs w:val="32"/>
        </w:rPr>
      </w:pPr>
      <w:r>
        <w:rPr>
          <w:rFonts w:hint="eastAsia" w:ascii="方正小标宋简体" w:hAnsi="仿宋" w:eastAsia="方正小标宋简体"/>
          <w:sz w:val="40"/>
          <w:szCs w:val="32"/>
        </w:rPr>
        <w:t>报送全国知识竞赛题目格式要求</w:t>
      </w:r>
    </w:p>
    <w:p>
      <w:pPr>
        <w:jc w:val="center"/>
        <w:rPr>
          <w:rFonts w:ascii="方正小标宋简体" w:hAnsi="仿宋" w:eastAsia="方正小标宋简体"/>
          <w:sz w:val="18"/>
          <w:szCs w:val="18"/>
        </w:rPr>
      </w:pPr>
    </w:p>
    <w:p>
      <w:pPr>
        <w:ind w:firstLine="643" w:firstLineChars="200"/>
        <w:rPr>
          <w:rFonts w:ascii="仿宋" w:hAnsi="仿宋" w:eastAsia="仿宋"/>
          <w:sz w:val="32"/>
          <w:szCs w:val="32"/>
        </w:rPr>
      </w:pPr>
      <w:r>
        <w:rPr>
          <w:rFonts w:hint="eastAsia" w:ascii="仿宋" w:hAnsi="仿宋" w:eastAsia="仿宋"/>
          <w:b/>
          <w:sz w:val="32"/>
          <w:szCs w:val="32"/>
        </w:rPr>
        <w:t>报送题目</w:t>
      </w:r>
      <w:r>
        <w:rPr>
          <w:rFonts w:hint="eastAsia" w:ascii="仿宋" w:hAnsi="仿宋" w:eastAsia="仿宋"/>
          <w:sz w:val="32"/>
          <w:szCs w:val="32"/>
        </w:rPr>
        <w:t>按单选题、多选题、判断题、简答题四类征集。每本规范单独以可修改模式WORD版建立</w:t>
      </w:r>
      <w:r>
        <w:rPr>
          <w:rFonts w:hint="eastAsia" w:ascii="仿宋" w:hAnsi="仿宋" w:eastAsia="仿宋"/>
          <w:b/>
          <w:sz w:val="32"/>
          <w:szCs w:val="32"/>
        </w:rPr>
        <w:t>备选题目</w:t>
      </w:r>
      <w:r>
        <w:rPr>
          <w:rFonts w:hint="eastAsia" w:ascii="仿宋" w:hAnsi="仿宋" w:eastAsia="仿宋"/>
          <w:sz w:val="32"/>
          <w:szCs w:val="32"/>
        </w:rPr>
        <w:t>题库，单选题不少于20道</w:t>
      </w:r>
      <w:r>
        <w:rPr>
          <w:rFonts w:hint="eastAsia" w:ascii="仿宋" w:hAnsi="仿宋" w:eastAsia="仿宋"/>
          <w:sz w:val="32"/>
          <w:szCs w:val="32"/>
          <w:lang w:eastAsia="zh-CN"/>
        </w:rPr>
        <w:t>，</w:t>
      </w:r>
      <w:r>
        <w:rPr>
          <w:rFonts w:hint="eastAsia" w:ascii="仿宋" w:hAnsi="仿宋" w:eastAsia="仿宋"/>
          <w:sz w:val="32"/>
          <w:szCs w:val="32"/>
        </w:rPr>
        <w:t>多选题不少于10道，判断题不少于2</w:t>
      </w:r>
      <w:r>
        <w:rPr>
          <w:rFonts w:ascii="仿宋" w:hAnsi="仿宋" w:eastAsia="仿宋"/>
          <w:sz w:val="32"/>
          <w:szCs w:val="32"/>
        </w:rPr>
        <w:t>0</w:t>
      </w:r>
      <w:r>
        <w:rPr>
          <w:rFonts w:hint="eastAsia" w:ascii="仿宋" w:hAnsi="仿宋" w:eastAsia="仿宋"/>
          <w:sz w:val="32"/>
          <w:szCs w:val="32"/>
        </w:rPr>
        <w:t>道，简答题不少于2道，数量不设上限。题目要求注明依据条款，见下表示例。</w:t>
      </w:r>
    </w:p>
    <w:p>
      <w:pPr>
        <w:jc w:val="center"/>
        <w:rPr>
          <w:rFonts w:ascii="仿宋" w:hAnsi="仿宋" w:eastAsia="仿宋"/>
          <w:b/>
          <w:sz w:val="32"/>
          <w:szCs w:val="32"/>
        </w:rPr>
      </w:pPr>
      <w:r>
        <w:rPr>
          <w:rFonts w:hint="eastAsia" w:ascii="仿宋" w:hAnsi="仿宋" w:eastAsia="仿宋"/>
          <w:b/>
          <w:sz w:val="32"/>
          <w:szCs w:val="32"/>
        </w:rPr>
        <w:t>GB55032全国知识竞赛备选题    （</w:t>
      </w:r>
      <w:r>
        <w:rPr>
          <w:rFonts w:hint="eastAsia" w:ascii="仿宋" w:hAnsi="仿宋" w:eastAsia="仿宋"/>
          <w:b/>
          <w:sz w:val="32"/>
          <w:szCs w:val="32"/>
          <w:lang w:val="en-US" w:eastAsia="zh-CN"/>
        </w:rPr>
        <w:t>XXX</w:t>
      </w:r>
      <w:r>
        <w:rPr>
          <w:rFonts w:hint="eastAsia" w:ascii="仿宋" w:hAnsi="仿宋" w:eastAsia="仿宋"/>
          <w:b/>
          <w:sz w:val="32"/>
          <w:szCs w:val="32"/>
        </w:rPr>
        <w:t>协会）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402"/>
        <w:gridCol w:w="2058"/>
        <w:gridCol w:w="21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ascii="仿宋" w:hAnsi="仿宋" w:eastAsia="仿宋" w:cs="Times New Roman"/>
                <w:kern w:val="0"/>
                <w:sz w:val="28"/>
                <w:szCs w:val="28"/>
              </w:rPr>
              <w:t>序号</w:t>
            </w:r>
          </w:p>
        </w:tc>
        <w:tc>
          <w:tcPr>
            <w:tcW w:w="3402" w:type="dxa"/>
          </w:tcPr>
          <w:p>
            <w:pPr>
              <w:jc w:val="center"/>
              <w:rPr>
                <w:rFonts w:ascii="仿宋" w:hAnsi="仿宋" w:eastAsia="仿宋" w:cs="Times New Roman"/>
                <w:kern w:val="0"/>
                <w:sz w:val="28"/>
                <w:szCs w:val="28"/>
              </w:rPr>
            </w:pPr>
            <w:r>
              <w:rPr>
                <w:rFonts w:ascii="仿宋" w:hAnsi="仿宋" w:eastAsia="仿宋" w:cs="Times New Roman"/>
                <w:kern w:val="0"/>
                <w:sz w:val="28"/>
                <w:szCs w:val="28"/>
              </w:rPr>
              <w:t>题目</w:t>
            </w:r>
          </w:p>
        </w:tc>
        <w:tc>
          <w:tcPr>
            <w:tcW w:w="2058" w:type="dxa"/>
          </w:tcPr>
          <w:p>
            <w:pPr>
              <w:jc w:val="center"/>
              <w:rPr>
                <w:rFonts w:ascii="仿宋" w:hAnsi="仿宋" w:eastAsia="仿宋" w:cs="Times New Roman"/>
                <w:kern w:val="0"/>
                <w:sz w:val="28"/>
                <w:szCs w:val="28"/>
              </w:rPr>
            </w:pPr>
            <w:r>
              <w:rPr>
                <w:rFonts w:ascii="仿宋" w:hAnsi="仿宋" w:eastAsia="仿宋" w:cs="Times New Roman"/>
                <w:kern w:val="0"/>
                <w:sz w:val="28"/>
                <w:szCs w:val="28"/>
              </w:rPr>
              <w:t>答案</w:t>
            </w:r>
          </w:p>
        </w:tc>
        <w:tc>
          <w:tcPr>
            <w:tcW w:w="1990" w:type="dxa"/>
            <w:gridSpan w:val="2"/>
          </w:tcPr>
          <w:p>
            <w:pPr>
              <w:jc w:val="center"/>
              <w:rPr>
                <w:rFonts w:ascii="仿宋" w:hAnsi="仿宋" w:eastAsia="仿宋" w:cs="Times New Roman"/>
                <w:kern w:val="0"/>
                <w:sz w:val="28"/>
                <w:szCs w:val="28"/>
              </w:rPr>
            </w:pPr>
            <w:r>
              <w:rPr>
                <w:rFonts w:ascii="仿宋" w:hAnsi="仿宋" w:eastAsia="仿宋" w:cs="Times New Roman"/>
                <w:kern w:val="0"/>
                <w:sz w:val="28"/>
                <w:szCs w:val="28"/>
              </w:rPr>
              <w:t>依据条款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rPr>
                <w:rFonts w:ascii="仿宋" w:hAnsi="仿宋" w:eastAsia="仿宋" w:cs="Times New Roman"/>
                <w:kern w:val="0"/>
                <w:sz w:val="28"/>
                <w:szCs w:val="28"/>
              </w:rPr>
            </w:pPr>
            <w:r>
              <w:rPr>
                <w:rFonts w:hint="eastAsia" w:ascii="仿宋" w:hAnsi="仿宋" w:eastAsia="仿宋" w:cs="Times New Roman"/>
                <w:kern w:val="0"/>
                <w:sz w:val="28"/>
                <w:szCs w:val="28"/>
              </w:rPr>
              <w:t>单选题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3402" w:type="dxa"/>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建筑与市政工程施工质量控制（）执行GB55032。</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A宜 B可 C</w:t>
            </w:r>
            <w:r>
              <w:rPr>
                <w:rFonts w:hint="eastAsia" w:ascii="仿宋" w:hAnsi="仿宋" w:eastAsia="仿宋" w:cs="Times New Roman"/>
                <w:sz w:val="28"/>
              </w:rPr>
              <w:t>参照</w:t>
            </w:r>
            <w:r>
              <w:rPr>
                <w:rFonts w:hint="eastAsia" w:ascii="仿宋" w:hAnsi="仿宋" w:eastAsia="仿宋" w:cs="Times New Roman"/>
                <w:kern w:val="0"/>
                <w:sz w:val="28"/>
                <w:szCs w:val="28"/>
              </w:rPr>
              <w:t xml:space="preserve"> D必须</w:t>
            </w:r>
          </w:p>
        </w:tc>
        <w:tc>
          <w:tcPr>
            <w:tcW w:w="2058" w:type="dxa"/>
          </w:tcPr>
          <w:p>
            <w:pPr>
              <w:rPr>
                <w:rFonts w:ascii="仿宋" w:hAnsi="仿宋" w:eastAsia="仿宋" w:cs="Times New Roman"/>
                <w:kern w:val="0"/>
                <w:sz w:val="28"/>
                <w:szCs w:val="28"/>
              </w:rPr>
            </w:pPr>
            <w:r>
              <w:rPr>
                <w:rFonts w:hint="eastAsia" w:ascii="仿宋" w:hAnsi="仿宋" w:eastAsia="仿宋" w:cs="Times New Roman"/>
                <w:kern w:val="0"/>
                <w:sz w:val="28"/>
                <w:szCs w:val="28"/>
              </w:rPr>
              <w:t>D</w:t>
            </w:r>
          </w:p>
        </w:tc>
        <w:tc>
          <w:tcPr>
            <w:tcW w:w="1990" w:type="dxa"/>
            <w:gridSpan w:val="2"/>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GB55032</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2</w:t>
            </w:r>
          </w:p>
        </w:tc>
        <w:tc>
          <w:tcPr>
            <w:tcW w:w="3402" w:type="dxa"/>
          </w:tcPr>
          <w:p>
            <w:pPr>
              <w:rPr>
                <w:rFonts w:ascii="仿宋" w:hAnsi="仿宋" w:eastAsia="仿宋" w:cs="Times New Roman"/>
                <w:kern w:val="0"/>
                <w:sz w:val="28"/>
                <w:szCs w:val="28"/>
              </w:rPr>
            </w:pPr>
          </w:p>
        </w:tc>
        <w:tc>
          <w:tcPr>
            <w:tcW w:w="2058" w:type="dxa"/>
          </w:tcPr>
          <w:p>
            <w:pPr>
              <w:rPr>
                <w:rFonts w:ascii="仿宋" w:hAnsi="仿宋" w:eastAsia="仿宋" w:cs="Times New Roman"/>
                <w:kern w:val="0"/>
                <w:sz w:val="28"/>
                <w:szCs w:val="28"/>
              </w:rPr>
            </w:pPr>
          </w:p>
        </w:tc>
        <w:tc>
          <w:tcPr>
            <w:tcW w:w="1990" w:type="dxa"/>
            <w:gridSpan w:val="2"/>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p>
        </w:tc>
        <w:tc>
          <w:tcPr>
            <w:tcW w:w="3402" w:type="dxa"/>
          </w:tcPr>
          <w:p>
            <w:pPr>
              <w:rPr>
                <w:rFonts w:ascii="仿宋" w:hAnsi="仿宋" w:eastAsia="仿宋" w:cs="Times New Roman"/>
                <w:kern w:val="0"/>
                <w:sz w:val="28"/>
                <w:szCs w:val="28"/>
              </w:rPr>
            </w:pPr>
          </w:p>
        </w:tc>
        <w:tc>
          <w:tcPr>
            <w:tcW w:w="2058" w:type="dxa"/>
          </w:tcPr>
          <w:p>
            <w:pPr>
              <w:rPr>
                <w:rFonts w:ascii="仿宋" w:hAnsi="仿宋" w:eastAsia="仿宋" w:cs="Times New Roman"/>
                <w:kern w:val="0"/>
                <w:sz w:val="28"/>
                <w:szCs w:val="28"/>
              </w:rPr>
            </w:pPr>
          </w:p>
        </w:tc>
        <w:tc>
          <w:tcPr>
            <w:tcW w:w="1990" w:type="dxa"/>
            <w:gridSpan w:val="2"/>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rPr>
                <w:rFonts w:ascii="仿宋" w:hAnsi="仿宋" w:eastAsia="仿宋" w:cs="Times New Roman"/>
                <w:kern w:val="0"/>
                <w:sz w:val="28"/>
                <w:szCs w:val="28"/>
              </w:rPr>
            </w:pPr>
            <w:r>
              <w:rPr>
                <w:rFonts w:hint="eastAsia" w:ascii="仿宋" w:hAnsi="仿宋" w:eastAsia="仿宋" w:cs="Times New Roman"/>
                <w:kern w:val="0"/>
                <w:sz w:val="28"/>
                <w:szCs w:val="28"/>
              </w:rPr>
              <w:t>多选题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3402" w:type="dxa"/>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根据GB55032，质量管理标准化文件中应明确（   ）等要求。</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A人员管理 B现场管理</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C技术管理 D 安全管理</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E施工管理</w:t>
            </w:r>
          </w:p>
        </w:tc>
        <w:tc>
          <w:tcPr>
            <w:tcW w:w="2058" w:type="dxa"/>
          </w:tcPr>
          <w:p>
            <w:pPr>
              <w:rPr>
                <w:rFonts w:ascii="仿宋" w:hAnsi="仿宋" w:eastAsia="仿宋" w:cs="Times New Roman"/>
                <w:kern w:val="0"/>
                <w:sz w:val="28"/>
                <w:szCs w:val="28"/>
              </w:rPr>
            </w:pPr>
            <w:r>
              <w:rPr>
                <w:rFonts w:hint="eastAsia" w:ascii="仿宋" w:hAnsi="仿宋" w:eastAsia="仿宋" w:cs="Times New Roman"/>
                <w:kern w:val="0"/>
                <w:sz w:val="28"/>
                <w:szCs w:val="28"/>
              </w:rPr>
              <w:t>ACE</w:t>
            </w:r>
          </w:p>
        </w:tc>
        <w:tc>
          <w:tcPr>
            <w:tcW w:w="1990" w:type="dxa"/>
            <w:gridSpan w:val="2"/>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GB55032</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2</w:t>
            </w:r>
          </w:p>
        </w:tc>
        <w:tc>
          <w:tcPr>
            <w:tcW w:w="3402" w:type="dxa"/>
          </w:tcPr>
          <w:p>
            <w:pPr>
              <w:rPr>
                <w:rFonts w:ascii="仿宋" w:hAnsi="仿宋" w:eastAsia="仿宋" w:cs="Times New Roman"/>
                <w:kern w:val="0"/>
                <w:sz w:val="28"/>
                <w:szCs w:val="28"/>
              </w:rPr>
            </w:pPr>
          </w:p>
        </w:tc>
        <w:tc>
          <w:tcPr>
            <w:tcW w:w="2058" w:type="dxa"/>
          </w:tcPr>
          <w:p>
            <w:pPr>
              <w:rPr>
                <w:rFonts w:ascii="仿宋" w:hAnsi="仿宋" w:eastAsia="仿宋" w:cs="Times New Roman"/>
                <w:kern w:val="0"/>
                <w:sz w:val="28"/>
                <w:szCs w:val="28"/>
              </w:rPr>
            </w:pPr>
          </w:p>
        </w:tc>
        <w:tc>
          <w:tcPr>
            <w:tcW w:w="1990" w:type="dxa"/>
            <w:gridSpan w:val="2"/>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p>
        </w:tc>
        <w:tc>
          <w:tcPr>
            <w:tcW w:w="3402" w:type="dxa"/>
          </w:tcPr>
          <w:p>
            <w:pPr>
              <w:rPr>
                <w:rFonts w:ascii="仿宋" w:hAnsi="仿宋" w:eastAsia="仿宋" w:cs="Times New Roman"/>
                <w:kern w:val="0"/>
                <w:sz w:val="28"/>
                <w:szCs w:val="28"/>
              </w:rPr>
            </w:pPr>
          </w:p>
        </w:tc>
        <w:tc>
          <w:tcPr>
            <w:tcW w:w="2058" w:type="dxa"/>
          </w:tcPr>
          <w:p>
            <w:pPr>
              <w:rPr>
                <w:rFonts w:ascii="仿宋" w:hAnsi="仿宋" w:eastAsia="仿宋" w:cs="Times New Roman"/>
                <w:kern w:val="0"/>
                <w:sz w:val="28"/>
                <w:szCs w:val="28"/>
              </w:rPr>
            </w:pPr>
          </w:p>
        </w:tc>
        <w:tc>
          <w:tcPr>
            <w:tcW w:w="1990" w:type="dxa"/>
            <w:gridSpan w:val="2"/>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rPr>
                <w:rFonts w:ascii="仿宋" w:hAnsi="仿宋" w:eastAsia="仿宋" w:cs="Times New Roman"/>
                <w:kern w:val="0"/>
                <w:sz w:val="28"/>
                <w:szCs w:val="28"/>
              </w:rPr>
            </w:pPr>
            <w:r>
              <w:rPr>
                <w:rFonts w:hint="eastAsia" w:ascii="仿宋" w:hAnsi="仿宋" w:eastAsia="仿宋" w:cs="Times New Roman"/>
                <w:kern w:val="0"/>
                <w:sz w:val="28"/>
                <w:szCs w:val="28"/>
              </w:rP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3402" w:type="dxa"/>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《建筑与市政工程施工质量控制通用规范》GB55032-2022代替了GB50300</w:t>
            </w:r>
          </w:p>
        </w:tc>
        <w:tc>
          <w:tcPr>
            <w:tcW w:w="2058" w:type="dxa"/>
          </w:tcPr>
          <w:p>
            <w:pPr>
              <w:rPr>
                <w:rFonts w:ascii="仿宋" w:hAnsi="仿宋" w:eastAsia="仿宋" w:cs="Times New Roman"/>
                <w:kern w:val="0"/>
                <w:sz w:val="28"/>
                <w:szCs w:val="28"/>
              </w:rPr>
            </w:pPr>
            <w:r>
              <w:rPr>
                <w:rFonts w:hint="eastAsia" w:ascii="仿宋" w:hAnsi="仿宋" w:eastAsia="仿宋" w:cs="Times New Roman"/>
                <w:kern w:val="0"/>
                <w:sz w:val="28"/>
                <w:szCs w:val="28"/>
              </w:rPr>
              <w:t>X</w:t>
            </w:r>
          </w:p>
        </w:tc>
        <w:tc>
          <w:tcPr>
            <w:tcW w:w="1990" w:type="dxa"/>
            <w:gridSpan w:val="2"/>
          </w:tcPr>
          <w:p>
            <w:pPr>
              <w:rPr>
                <w:rFonts w:ascii="仿宋" w:hAnsi="仿宋" w:eastAsia="仿宋" w:cs="Times New Roman"/>
                <w:kern w:val="0"/>
                <w:sz w:val="28"/>
                <w:szCs w:val="28"/>
              </w:rPr>
            </w:pPr>
            <w:r>
              <w:rPr>
                <w:rFonts w:hint="eastAsia" w:ascii="仿宋" w:hAnsi="仿宋" w:eastAsia="仿宋" w:cs="Times New Roman"/>
                <w:kern w:val="0"/>
                <w:sz w:val="28"/>
                <w:szCs w:val="28"/>
              </w:rPr>
              <w:t>前言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2</w:t>
            </w:r>
          </w:p>
        </w:tc>
        <w:tc>
          <w:tcPr>
            <w:tcW w:w="3402" w:type="dxa"/>
          </w:tcPr>
          <w:p>
            <w:pPr>
              <w:rPr>
                <w:rFonts w:ascii="仿宋" w:hAnsi="仿宋" w:eastAsia="仿宋" w:cs="Times New Roman"/>
                <w:kern w:val="0"/>
                <w:sz w:val="28"/>
                <w:szCs w:val="28"/>
              </w:rPr>
            </w:pPr>
          </w:p>
        </w:tc>
        <w:tc>
          <w:tcPr>
            <w:tcW w:w="2058" w:type="dxa"/>
          </w:tcPr>
          <w:p>
            <w:pPr>
              <w:rPr>
                <w:rFonts w:ascii="仿宋" w:hAnsi="仿宋" w:eastAsia="仿宋" w:cs="Times New Roman"/>
                <w:kern w:val="0"/>
                <w:sz w:val="28"/>
                <w:szCs w:val="28"/>
              </w:rPr>
            </w:pPr>
          </w:p>
        </w:tc>
        <w:tc>
          <w:tcPr>
            <w:tcW w:w="1990" w:type="dxa"/>
            <w:gridSpan w:val="2"/>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仿宋" w:hAnsi="仿宋" w:eastAsia="仿宋" w:cs="Times New Roman"/>
                <w:kern w:val="0"/>
                <w:sz w:val="28"/>
                <w:szCs w:val="28"/>
              </w:rPr>
            </w:pPr>
          </w:p>
        </w:tc>
        <w:tc>
          <w:tcPr>
            <w:tcW w:w="3402" w:type="dxa"/>
          </w:tcPr>
          <w:p>
            <w:pPr>
              <w:rPr>
                <w:rFonts w:ascii="仿宋" w:hAnsi="仿宋" w:eastAsia="仿宋" w:cs="Times New Roman"/>
                <w:kern w:val="0"/>
                <w:sz w:val="28"/>
                <w:szCs w:val="28"/>
              </w:rPr>
            </w:pPr>
          </w:p>
        </w:tc>
        <w:tc>
          <w:tcPr>
            <w:tcW w:w="2058" w:type="dxa"/>
          </w:tcPr>
          <w:p>
            <w:pPr>
              <w:rPr>
                <w:rFonts w:ascii="仿宋" w:hAnsi="仿宋" w:eastAsia="仿宋" w:cs="Times New Roman"/>
                <w:kern w:val="0"/>
                <w:sz w:val="28"/>
                <w:szCs w:val="28"/>
              </w:rPr>
            </w:pPr>
          </w:p>
        </w:tc>
        <w:tc>
          <w:tcPr>
            <w:tcW w:w="1990" w:type="dxa"/>
            <w:gridSpan w:val="2"/>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rPr>
                <w:rFonts w:ascii="仿宋" w:hAnsi="仿宋" w:eastAsia="仿宋" w:cs="Times New Roman"/>
                <w:kern w:val="0"/>
                <w:sz w:val="28"/>
                <w:szCs w:val="28"/>
              </w:rPr>
            </w:pPr>
            <w:r>
              <w:rPr>
                <w:rFonts w:ascii="仿宋" w:hAnsi="仿宋" w:eastAsia="仿宋" w:cs="Times New Roman"/>
                <w:kern w:val="0"/>
                <w:sz w:val="28"/>
                <w:szCs w:val="28"/>
              </w:rP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3402" w:type="dxa"/>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根据GB55032，</w:t>
            </w:r>
            <w:r>
              <w:rPr>
                <w:rFonts w:ascii="仿宋" w:hAnsi="仿宋" w:eastAsia="仿宋" w:cs="Times New Roman"/>
                <w:kern w:val="0"/>
                <w:sz w:val="28"/>
                <w:szCs w:val="28"/>
              </w:rPr>
              <w:t>建筑工程的工程使用说明书应包括哪些内容？</w:t>
            </w:r>
          </w:p>
        </w:tc>
        <w:tc>
          <w:tcPr>
            <w:tcW w:w="2268" w:type="dxa"/>
            <w:gridSpan w:val="2"/>
          </w:tcPr>
          <w:p>
            <w:pPr>
              <w:spacing w:line="440" w:lineRule="exact"/>
              <w:rPr>
                <w:rFonts w:ascii="仿宋" w:hAnsi="仿宋" w:eastAsia="仿宋" w:cs="Times New Roman"/>
                <w:kern w:val="0"/>
                <w:sz w:val="28"/>
                <w:szCs w:val="28"/>
              </w:rPr>
            </w:pPr>
            <w:r>
              <w:rPr>
                <w:rFonts w:ascii="仿宋" w:hAnsi="仿宋" w:eastAsia="仿宋" w:cs="Times New Roman"/>
                <w:kern w:val="0"/>
                <w:sz w:val="28"/>
                <w:szCs w:val="28"/>
              </w:rPr>
              <w:t>答：应包括：</w:t>
            </w:r>
            <w:r>
              <w:rPr>
                <w:rFonts w:hint="eastAsia" w:ascii="仿宋" w:hAnsi="仿宋" w:eastAsia="仿宋" w:cs="Times New Roman"/>
                <w:kern w:val="0"/>
                <w:sz w:val="28"/>
                <w:szCs w:val="28"/>
              </w:rPr>
              <w:t>1工程概况；2工程设计合理使用年限、性能指标及保修期限；3主体结构位置示意图、房屋上下水布置示意图、房屋电气线路布置示意图及复杂设备的使用说明；4使用维护注意事项。</w:t>
            </w:r>
          </w:p>
        </w:tc>
        <w:tc>
          <w:tcPr>
            <w:tcW w:w="1780" w:type="dxa"/>
          </w:tcPr>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GB55032</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5.0.1</w:t>
            </w:r>
          </w:p>
        </w:tc>
      </w:tr>
    </w:tbl>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907090"/>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mU3ZTE2NmM0NDg3M2NkNDg1YWU2YjIxNmVmNzkifQ=="/>
  </w:docVars>
  <w:rsids>
    <w:rsidRoot w:val="00436631"/>
    <w:rsid w:val="00055F96"/>
    <w:rsid w:val="000F059A"/>
    <w:rsid w:val="00126C0F"/>
    <w:rsid w:val="00130FC0"/>
    <w:rsid w:val="00141638"/>
    <w:rsid w:val="001A002D"/>
    <w:rsid w:val="001A2B01"/>
    <w:rsid w:val="001D6DCF"/>
    <w:rsid w:val="001F3306"/>
    <w:rsid w:val="0020349B"/>
    <w:rsid w:val="002569AA"/>
    <w:rsid w:val="002A5D31"/>
    <w:rsid w:val="002E5A43"/>
    <w:rsid w:val="002F72CD"/>
    <w:rsid w:val="003748AF"/>
    <w:rsid w:val="003817D6"/>
    <w:rsid w:val="003B1C91"/>
    <w:rsid w:val="00403B1A"/>
    <w:rsid w:val="00405D0D"/>
    <w:rsid w:val="00435141"/>
    <w:rsid w:val="00436631"/>
    <w:rsid w:val="004460FA"/>
    <w:rsid w:val="004C48C5"/>
    <w:rsid w:val="004F4552"/>
    <w:rsid w:val="00510C6A"/>
    <w:rsid w:val="00521E9D"/>
    <w:rsid w:val="005573B9"/>
    <w:rsid w:val="00570C58"/>
    <w:rsid w:val="005A0128"/>
    <w:rsid w:val="005C7C4F"/>
    <w:rsid w:val="00611372"/>
    <w:rsid w:val="0069357E"/>
    <w:rsid w:val="006A4724"/>
    <w:rsid w:val="00700B99"/>
    <w:rsid w:val="007A75F5"/>
    <w:rsid w:val="007A78B1"/>
    <w:rsid w:val="007E423E"/>
    <w:rsid w:val="00804F38"/>
    <w:rsid w:val="009127C0"/>
    <w:rsid w:val="00914017"/>
    <w:rsid w:val="00951C4F"/>
    <w:rsid w:val="00982C78"/>
    <w:rsid w:val="009D273B"/>
    <w:rsid w:val="009D3FE4"/>
    <w:rsid w:val="009D522C"/>
    <w:rsid w:val="009E0B4D"/>
    <w:rsid w:val="00A41D77"/>
    <w:rsid w:val="00A45D9F"/>
    <w:rsid w:val="00A655DF"/>
    <w:rsid w:val="00A7056B"/>
    <w:rsid w:val="00B25897"/>
    <w:rsid w:val="00B32853"/>
    <w:rsid w:val="00B67F8F"/>
    <w:rsid w:val="00B95E71"/>
    <w:rsid w:val="00B96663"/>
    <w:rsid w:val="00BD6017"/>
    <w:rsid w:val="00BE5997"/>
    <w:rsid w:val="00C07BEE"/>
    <w:rsid w:val="00C11563"/>
    <w:rsid w:val="00C12E5A"/>
    <w:rsid w:val="00C219DB"/>
    <w:rsid w:val="00C46769"/>
    <w:rsid w:val="00D0227C"/>
    <w:rsid w:val="00D30AFC"/>
    <w:rsid w:val="00D86EC7"/>
    <w:rsid w:val="00DC67E3"/>
    <w:rsid w:val="00DE131E"/>
    <w:rsid w:val="00E02D9B"/>
    <w:rsid w:val="00E101B0"/>
    <w:rsid w:val="00E71216"/>
    <w:rsid w:val="00E828DB"/>
    <w:rsid w:val="00EA0650"/>
    <w:rsid w:val="00F14235"/>
    <w:rsid w:val="00F44866"/>
    <w:rsid w:val="00F55EE7"/>
    <w:rsid w:val="00FF4623"/>
    <w:rsid w:val="170C16D5"/>
    <w:rsid w:val="2D5533FD"/>
    <w:rsid w:val="2E612427"/>
    <w:rsid w:val="3BF31D93"/>
    <w:rsid w:val="4D6E07A9"/>
    <w:rsid w:val="4D923CD3"/>
    <w:rsid w:val="74622A88"/>
    <w:rsid w:val="74BF4763"/>
    <w:rsid w:val="7E14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4"/>
    <w:qFormat/>
    <w:uiPriority w:val="11"/>
    <w:pPr>
      <w:spacing w:before="240" w:after="60" w:line="312" w:lineRule="auto"/>
      <w:jc w:val="center"/>
      <w:outlineLvl w:val="1"/>
    </w:pPr>
    <w:rPr>
      <w:b/>
      <w:bCs/>
      <w:kern w:val="28"/>
      <w:sz w:val="32"/>
      <w:szCs w:val="32"/>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批注框文本 字符"/>
    <w:basedOn w:val="8"/>
    <w:link w:val="2"/>
    <w:semiHidden/>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副标题 字符"/>
    <w:basedOn w:val="8"/>
    <w:link w:val="5"/>
    <w:qFormat/>
    <w:uiPriority w:val="11"/>
    <w:rPr>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1727</Words>
  <Characters>1912</Characters>
  <Lines>15</Lines>
  <Paragraphs>4</Paragraphs>
  <TotalTime>34</TotalTime>
  <ScaleCrop>false</ScaleCrop>
  <LinksUpToDate>false</LinksUpToDate>
  <CharactersWithSpaces>1947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2024-06-06T08:52:00Z</dcterms:created>
  <dc:creator>shutong liu</dc:creator>
  <cp:lastModifiedBy>流年似水</cp:lastModifiedBy>
  <cp:lastPrinted>2024-06-07T02:56:00Z</cp:lastPrinted>
  <dcterms:modified xsi:type="dcterms:W3CDTF">2024-06-07T03:10:12Z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1F1D9E5F8BEC4B5A8EA74DC8EFDA0CED_13</vt:lpwstr>
  </property>
</Properties>
</file>