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需报送资料的监理单位及项目数量清单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667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监理 单位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北京东方华太建设监理有限公司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北京诺士诚国际工程项目管理有限公司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北京双圆工程咨询监理有限公司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北京华城建设监理有限责任公司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北京华建恒工程建设监理有限公司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北京凯茂工程管理有限公司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北京方正建设工程管理有限公司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北京磐石建设监理有限责任公司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北京华捷工程建设管理有限公司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中船重工海鑫工程管理（北京）有限公司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北京市京建朋建筑工程监理有限公司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北京金海城工程管理有限公司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北京赛瑞斯国际工程管理有限公司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北京中外建工程管理有限公司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北京中建协工程咨询有限公司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北京方圆工程监理有限公司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中咨工程管理咨询有限公司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北京华厦工程项目管理有限责任公司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泛华建设集团有限公司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北京帕克国际工程咨询股份有限公司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北京建大京精大房工程管理有限公司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北京中环工程建设监理有限责任公司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北京铁城建设监理有限责任公司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需报送资料的监理单位及项目数量清单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566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监理 单位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北京远达国际工程管理咨询有限公司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北京北辰工程建设监理有限公司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北京中景恒基工程管理有限公司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中航工程监理（北京）有限公司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北京市顺金盛建设工程监理有限责任公司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北京诚信工程监理有限公司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北京方恒基业咨询有限公司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北京精正兴工程建设监理有限公司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北京希地环球建设工程顾问有限公司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北京华清技科工程管理有限公司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北京正远监理咨询有限公司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建研凯勃建设工程咨询有限公司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北京中城建建设监理有限公司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同创金泰工程监理（北京）有限公司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北京新恒元工程监理咨询有限公司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北京集东建设工程监理有限责任公司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北京照普博伦工程管理有限公司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北京科信工程管理有限公司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广州市恒合工程监理有限公司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中科华信（北京）工程咨询有限公司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北京京建华工程监理有限责任公司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北京市潞运建设工程监理责任有限公司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5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国信国际工程咨询集团股份有限公司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需报送资料的监理单位及项目数量清单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570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监理 单位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北京博建工程监理有限公司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北京光华建设监理有限公司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北京宏远工程建设管理有限责任公司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北京双鹏工程监理有限责任公司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北京京龙工程项目管理有限公司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北京日日豪工程建设监理有限责任公司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北京北咨工程管理有限公司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北京中协成工程管理有限公司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北京仁泽建设监理有限公司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北京国建工程监理有限公司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广东珠江建设工程监理有限公司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北京共筑天成工程建设监理有限公司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北京康迪建设监理咨询有限公司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北京兴电国际工程管理有限公司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北京思创建设监理有限责任公司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广东国晟建设监理有限公司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ind w:right="1291" w:rightChars="615" w:firstLine="560" w:firstLineChars="200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7" w:right="1247" w:bottom="1417" w:left="1247" w:header="851" w:footer="992" w:gutter="0"/>
      <w:pgNumType w:fmt="decimal"/>
      <w:cols w:space="72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615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2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ZjJjYzQ0MTAzOWZhYTEwZDgxYjg5ZWYyMThjNDEifQ=="/>
  </w:docVars>
  <w:rsids>
    <w:rsidRoot w:val="10F05ACB"/>
    <w:rsid w:val="10F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2023-10-14T02:57:00Z</dcterms:created>
  <dc:creator>七彩水晶</dc:creator>
  <cp:lastModifiedBy>七彩水晶</cp:lastModifiedBy>
  <dcterms:modified xsi:type="dcterms:W3CDTF">2023-10-14T02:57:54Z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5F93D3CAE18B440397440554D5EC8BED_11</vt:lpwstr>
  </property>
</Properties>
</file>